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C20D" w14:textId="6E496347" w:rsidR="00D97524" w:rsidRPr="00350ED1" w:rsidRDefault="00953CF0">
      <w:pPr>
        <w:rPr>
          <w:rFonts w:ascii="Arial" w:hAnsi="Arial" w:cs="Arial"/>
          <w:b/>
          <w:color w:val="000000" w:themeColor="text1"/>
          <w:sz w:val="24"/>
        </w:rPr>
      </w:pPr>
      <w:r w:rsidRPr="0042276C">
        <w:rPr>
          <w:rFonts w:ascii="Arial" w:hAnsi="Arial" w:cs="Arial"/>
          <w:b/>
          <w:sz w:val="24"/>
        </w:rPr>
        <w:t xml:space="preserve">Supplementary Table </w:t>
      </w:r>
      <w:r w:rsidR="00E72986" w:rsidRPr="0042276C">
        <w:rPr>
          <w:rFonts w:ascii="Arial" w:hAnsi="Arial" w:cs="Arial"/>
          <w:b/>
          <w:sz w:val="24"/>
        </w:rPr>
        <w:t>2</w:t>
      </w:r>
      <w:r w:rsidRPr="0042276C">
        <w:rPr>
          <w:rFonts w:ascii="Arial" w:hAnsi="Arial" w:cs="Arial"/>
          <w:b/>
          <w:sz w:val="24"/>
        </w:rPr>
        <w:t xml:space="preserve">. </w:t>
      </w:r>
      <w:r w:rsidR="00D466C3" w:rsidRPr="0042276C">
        <w:rPr>
          <w:rFonts w:ascii="Arial" w:hAnsi="Arial" w:cs="Arial"/>
          <w:b/>
          <w:sz w:val="24"/>
        </w:rPr>
        <w:t>‘</w:t>
      </w:r>
      <w:r w:rsidR="00397306" w:rsidRPr="0042276C">
        <w:rPr>
          <w:rFonts w:ascii="Arial" w:hAnsi="Arial" w:cs="Arial"/>
          <w:b/>
          <w:sz w:val="24"/>
        </w:rPr>
        <w:t>Benefit-Satisfaction-Willingness to continue</w:t>
      </w:r>
      <w:r w:rsidR="00D466C3" w:rsidRPr="0042276C">
        <w:rPr>
          <w:rFonts w:ascii="Arial" w:hAnsi="Arial" w:cs="Arial"/>
          <w:b/>
          <w:sz w:val="24"/>
        </w:rPr>
        <w:t>’</w:t>
      </w:r>
      <w:r w:rsidR="00397306" w:rsidRPr="0042276C">
        <w:rPr>
          <w:rFonts w:ascii="Arial" w:hAnsi="Arial" w:cs="Arial"/>
          <w:b/>
          <w:sz w:val="24"/>
        </w:rPr>
        <w:t xml:space="preserve"> at the end of treatment </w:t>
      </w:r>
      <w:r w:rsidR="00D61400" w:rsidRPr="00350ED1">
        <w:rPr>
          <w:rFonts w:ascii="Arial" w:hAnsi="Arial" w:cs="Arial"/>
          <w:b/>
          <w:color w:val="000000" w:themeColor="text1"/>
          <w:sz w:val="24"/>
        </w:rPr>
        <w:t>(full analysis set)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0"/>
        <w:gridCol w:w="1271"/>
        <w:gridCol w:w="1271"/>
        <w:gridCol w:w="1271"/>
        <w:gridCol w:w="1273"/>
      </w:tblGrid>
      <w:tr w:rsidR="00570208" w:rsidRPr="00570208" w14:paraId="30914F83" w14:textId="77777777" w:rsidTr="00955761">
        <w:trPr>
          <w:trHeight w:val="941"/>
        </w:trPr>
        <w:tc>
          <w:tcPr>
            <w:tcW w:w="2183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71184E94" w14:textId="77777777" w:rsidR="00850604" w:rsidRPr="00570208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0C0C5676" w14:textId="77777777" w:rsidR="00850604" w:rsidRPr="00570208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Placebo</w:t>
            </w:r>
          </w:p>
          <w:p w14:paraId="4C8B6625" w14:textId="2CBB6C5A" w:rsidR="00D42AE1" w:rsidRPr="00570208" w:rsidRDefault="00CB2646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(N=7</w:t>
            </w:r>
            <w:r w:rsidR="00570208"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2EF5C4C4" w14:textId="77777777" w:rsidR="00850604" w:rsidRPr="00570208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DA-8010 2.5mg</w:t>
            </w:r>
          </w:p>
          <w:p w14:paraId="1ADA8651" w14:textId="2CEB417A" w:rsidR="00D42AE1" w:rsidRPr="00570208" w:rsidRDefault="00D42AE1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(N=</w:t>
            </w:r>
            <w:r w:rsidR="00570208"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68</w:t>
            </w: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087CEA" w14:textId="77777777" w:rsidR="00850604" w:rsidRPr="00570208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DA-8010 5mg</w:t>
            </w:r>
          </w:p>
          <w:p w14:paraId="4C5F81FB" w14:textId="52D42A42" w:rsidR="00D42AE1" w:rsidRPr="00570208" w:rsidRDefault="00D42AE1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(N=</w:t>
            </w:r>
            <w:r w:rsidR="00570208"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68</w:t>
            </w: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705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1726D7FC" w14:textId="77777777" w:rsidR="00850604" w:rsidRPr="00570208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Solifenacin 5mg</w:t>
            </w:r>
          </w:p>
          <w:p w14:paraId="070A48A3" w14:textId="57276329" w:rsidR="00D42AE1" w:rsidRPr="00570208" w:rsidRDefault="00D42AE1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(N=7</w:t>
            </w:r>
            <w:r w:rsidR="00570208"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0</w:t>
            </w:r>
            <w:r w:rsidRPr="00570208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850604" w:rsidRPr="00850604" w14:paraId="30C396FC" w14:textId="77777777" w:rsidTr="00955761">
        <w:trPr>
          <w:trHeight w:val="332"/>
        </w:trPr>
        <w:tc>
          <w:tcPr>
            <w:tcW w:w="2183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715783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7298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Benefit</w:t>
            </w: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DB2D45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088E41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</w:tcPr>
          <w:p w14:paraId="1EA2780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9E4920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604" w:rsidRPr="00850604" w14:paraId="78071A92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A8421C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A0FCBA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18(25.00)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B044D4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11(15.71)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F16BDC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12(16.90)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67B01F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10(13.89)</w:t>
            </w:r>
          </w:p>
        </w:tc>
      </w:tr>
      <w:tr w:rsidR="00850604" w:rsidRPr="00850604" w14:paraId="44FF95CA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3935BE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No benefit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73AB44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18(25.00)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2289B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11(15.71)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20B0D3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12(16.90)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D071D6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10(13.89)</w:t>
            </w:r>
          </w:p>
        </w:tc>
      </w:tr>
      <w:tr w:rsidR="00850604" w:rsidRPr="00850604" w14:paraId="1984740C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C22480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Yes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A318EE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53(73.61)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A45134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57(81.43)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70099C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56(78.87)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D192A9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60(83.33)</w:t>
            </w:r>
          </w:p>
        </w:tc>
      </w:tr>
      <w:tr w:rsidR="00850604" w:rsidRPr="00850604" w14:paraId="7D1A399F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964ADE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Little benefit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66F491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24(33.33)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6539B3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28(40.00)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0779A0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27(38.03)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75CC5BA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23(31.94)</w:t>
            </w:r>
          </w:p>
        </w:tc>
      </w:tr>
      <w:tr w:rsidR="00850604" w:rsidRPr="00850604" w14:paraId="72CC78D7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218CC8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Much benefit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C22D6F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29(40.28)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F9D4A0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29(41.43)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02E8E6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29(40.85)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51A737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37(51.39)</w:t>
            </w:r>
          </w:p>
        </w:tc>
      </w:tr>
      <w:tr w:rsidR="00850604" w:rsidRPr="00850604" w14:paraId="01B6AD09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944BD6D" w14:textId="06A3865F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C8629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D23D90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34A115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0.4245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B877BE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0.4608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7AA777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0604" w:rsidRPr="00850604" w14:paraId="0D8CC427" w14:textId="77777777" w:rsidTr="00543A7C">
        <w:trPr>
          <w:trHeight w:val="336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818F5B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7298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Satisfaction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096E68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816248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</w:tcPr>
          <w:p w14:paraId="148523D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2BBE6A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604" w:rsidRPr="00850604" w14:paraId="258E8BF3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4DCF1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00E13FA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25(34.72)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7210BE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19(27.14)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9D26B9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16(22.54)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876830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16(22.22)</w:t>
            </w:r>
          </w:p>
        </w:tc>
      </w:tr>
      <w:tr w:rsidR="00850604" w:rsidRPr="00850604" w14:paraId="26205490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89BB74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Very dissatisfied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8D2FC0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9(12.50)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11A8AB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6(8.57)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247FB2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5(7.04)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E7ABFE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5(6.94)</w:t>
            </w:r>
          </w:p>
        </w:tc>
      </w:tr>
      <w:tr w:rsidR="00850604" w:rsidRPr="00850604" w14:paraId="3F63B090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158DDC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A little dissatisfied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940B70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16(22.22)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2B9F63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13(18.57)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328373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11(15.49)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8DADD2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11(15.28)</w:t>
            </w:r>
          </w:p>
        </w:tc>
      </w:tr>
      <w:tr w:rsidR="00850604" w:rsidRPr="00850604" w14:paraId="0FCE6E40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E794B0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Yes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E40D0D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46(63.89)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797CA7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49(70.00)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53E868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52(73.24)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ABBC05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54(75.00)</w:t>
            </w:r>
          </w:p>
        </w:tc>
      </w:tr>
      <w:tr w:rsidR="00850604" w:rsidRPr="00850604" w14:paraId="4AE6B35C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D6839F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A little satisfied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2853CE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30(41.67)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7D76C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30(42.86)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4419CF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34(47.89)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430457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29(40.28)</w:t>
            </w:r>
          </w:p>
        </w:tc>
      </w:tr>
      <w:tr w:rsidR="00850604" w:rsidRPr="00850604" w14:paraId="65DC9F86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F7BC04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Very satisfied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98CB7F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16(22.22)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67B4E5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19(27.14)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379028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18(25.35)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4629AE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25(34.72)</w:t>
            </w:r>
          </w:p>
        </w:tc>
      </w:tr>
      <w:tr w:rsidR="00850604" w:rsidRPr="00850604" w14:paraId="6A641B4F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BE0C633" w14:textId="214AE173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43583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920694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B74491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0.3188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726132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0.1739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AB9F12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0604" w:rsidRPr="00850604" w14:paraId="7463B636" w14:textId="77777777" w:rsidTr="00955761">
        <w:trPr>
          <w:trHeight w:val="389"/>
        </w:trPr>
        <w:tc>
          <w:tcPr>
            <w:tcW w:w="2183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14:paraId="1D7898D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7298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Willingness to Continue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368D3718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6287614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14:paraId="7EAB6DD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11A14F1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604" w:rsidRPr="00850604" w14:paraId="6CF67DAF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05230C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C26F3A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41(56.94)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D5D221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28(40.00)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8F15B1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19(26.76)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E415F6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21(29.17)</w:t>
            </w:r>
          </w:p>
        </w:tc>
      </w:tr>
      <w:tr w:rsidR="00850604" w:rsidRPr="00850604" w14:paraId="49499721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7409F68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Very unwilling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53023F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16(22.22)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DF68C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9(12.86)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FC39C2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8(11.27)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E4A090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8(11.11)</w:t>
            </w:r>
          </w:p>
        </w:tc>
      </w:tr>
      <w:tr w:rsidR="00850604" w:rsidRPr="00850604" w14:paraId="47B142ED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737A64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A little bit unwilling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CF3C598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25(34.72)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EF0281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19(27.14)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E3EEC5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11(15.49)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EFCEA3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13(18.06)</w:t>
            </w:r>
          </w:p>
        </w:tc>
      </w:tr>
      <w:tr w:rsidR="00850604" w:rsidRPr="00850604" w14:paraId="0DD815D4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66151F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Yes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E916E3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30(41.67)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C3DB13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40(57.14)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5C422C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49(69.01)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078300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49(68.06)</w:t>
            </w:r>
          </w:p>
        </w:tc>
      </w:tr>
      <w:tr w:rsidR="00850604" w:rsidRPr="00850604" w14:paraId="5D0DE274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5CA14D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A little bit willing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48E907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21(29.17)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C48F19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23(32.86)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568BE7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35(49.30)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E60A7A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24(33.33)</w:t>
            </w:r>
          </w:p>
        </w:tc>
      </w:tr>
      <w:tr w:rsidR="00850604" w:rsidRPr="00850604" w14:paraId="1A8E2B0A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8B55BF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Very willing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096458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9(12.50)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FF5755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17(24.29)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6A3D178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14(19.72)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5A79F1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25(34.72)</w:t>
            </w:r>
          </w:p>
        </w:tc>
      </w:tr>
      <w:tr w:rsidR="00850604" w:rsidRPr="00850604" w14:paraId="2D92F7B3" w14:textId="77777777" w:rsidTr="00955761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auto"/>
            <w:vAlign w:val="center"/>
            <w:hideMark/>
          </w:tcPr>
          <w:p w14:paraId="5B15ECA2" w14:textId="607C856A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C8629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14:paraId="7323E00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14:paraId="42579E2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0.0238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5B1E0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0.0030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auto"/>
            <w:vAlign w:val="center"/>
            <w:hideMark/>
          </w:tcPr>
          <w:p w14:paraId="609ACC0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FB318DC" w14:textId="740CA934" w:rsidR="00DC5817" w:rsidRDefault="00DC5817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  <w:r w:rsidRPr="00DC5817">
        <w:rPr>
          <w:rFonts w:ascii="Arial" w:eastAsia="맑은 고딕" w:hAnsi="Arial" w:cs="Arial"/>
          <w:kern w:val="0"/>
          <w:sz w:val="18"/>
          <w:szCs w:val="18"/>
        </w:rPr>
        <w:t>The number of each cell represents the number</w:t>
      </w:r>
      <w:r w:rsidR="004F649F">
        <w:rPr>
          <w:rFonts w:ascii="Arial" w:eastAsia="맑은 고딕" w:hAnsi="Arial" w:cs="Arial"/>
          <w:kern w:val="0"/>
          <w:sz w:val="18"/>
          <w:szCs w:val="18"/>
        </w:rPr>
        <w:t xml:space="preserve"> (</w:t>
      </w:r>
      <w:r w:rsidRPr="00DC5817">
        <w:rPr>
          <w:rFonts w:ascii="Arial" w:eastAsia="맑은 고딕" w:hAnsi="Arial" w:cs="Arial"/>
          <w:kern w:val="0"/>
          <w:sz w:val="18"/>
          <w:szCs w:val="18"/>
        </w:rPr>
        <w:t>%</w:t>
      </w:r>
      <w:r w:rsidR="004F649F">
        <w:rPr>
          <w:rFonts w:ascii="Arial" w:eastAsia="맑은 고딕" w:hAnsi="Arial" w:cs="Arial"/>
          <w:kern w:val="0"/>
          <w:sz w:val="18"/>
          <w:szCs w:val="18"/>
        </w:rPr>
        <w:t>)</w:t>
      </w:r>
      <w:r w:rsidRPr="00DC5817">
        <w:rPr>
          <w:rFonts w:ascii="Arial" w:eastAsia="맑은 고딕" w:hAnsi="Arial" w:cs="Arial"/>
          <w:kern w:val="0"/>
          <w:sz w:val="18"/>
          <w:szCs w:val="18"/>
        </w:rPr>
        <w:t xml:space="preserve"> of the patient</w:t>
      </w:r>
    </w:p>
    <w:p w14:paraId="36A7818D" w14:textId="77777777" w:rsidR="007A6589" w:rsidRDefault="00C5141C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  <w:r w:rsidRPr="00C5141C">
        <w:rPr>
          <w:rFonts w:ascii="Arial" w:eastAsia="맑은 고딕" w:hAnsi="Arial" w:cs="Arial"/>
          <w:kern w:val="0"/>
          <w:sz w:val="18"/>
          <w:szCs w:val="18"/>
        </w:rPr>
        <w:t>The denominator used to calculate the percentage is the total number of FAS patients in each group; 72 in Placebo, 70</w:t>
      </w:r>
      <w:r w:rsidR="007A6589">
        <w:rPr>
          <w:rFonts w:ascii="Arial" w:eastAsia="맑은 고딕" w:hAnsi="Arial" w:cs="Arial"/>
          <w:kern w:val="0"/>
          <w:sz w:val="18"/>
          <w:szCs w:val="18"/>
        </w:rPr>
        <w:t xml:space="preserve"> </w:t>
      </w:r>
      <w:r w:rsidRPr="00C5141C">
        <w:rPr>
          <w:rFonts w:ascii="Arial" w:eastAsia="맑은 고딕" w:hAnsi="Arial" w:cs="Arial"/>
          <w:kern w:val="0"/>
          <w:sz w:val="18"/>
          <w:szCs w:val="18"/>
        </w:rPr>
        <w:t>in DA-8010 2.5mg, 71 in the DA-8010 5mg, and 72</w:t>
      </w:r>
      <w:r w:rsidR="007A6589">
        <w:rPr>
          <w:rFonts w:ascii="Arial" w:eastAsia="맑은 고딕" w:hAnsi="Arial" w:cs="Arial"/>
          <w:kern w:val="0"/>
          <w:sz w:val="18"/>
          <w:szCs w:val="18"/>
        </w:rPr>
        <w:t xml:space="preserve"> </w:t>
      </w:r>
      <w:r w:rsidRPr="00C5141C">
        <w:rPr>
          <w:rFonts w:ascii="Arial" w:eastAsia="맑은 고딕" w:hAnsi="Arial" w:cs="Arial"/>
          <w:kern w:val="0"/>
          <w:sz w:val="18"/>
          <w:szCs w:val="18"/>
        </w:rPr>
        <w:t>in Solifenacin 5mg group</w:t>
      </w:r>
    </w:p>
    <w:p w14:paraId="6ADF03D9" w14:textId="04809945" w:rsidR="00850604" w:rsidRPr="00850604" w:rsidRDefault="00BD3A67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  <w:r w:rsidRPr="009D5ACE">
        <w:rPr>
          <w:rFonts w:ascii="Arial" w:eastAsia="맑은 고딕" w:hAnsi="Arial" w:cs="Arial"/>
          <w:kern w:val="0"/>
          <w:sz w:val="18"/>
          <w:szCs w:val="18"/>
        </w:rPr>
        <w:t>The results of</w:t>
      </w:r>
      <w:r>
        <w:rPr>
          <w:rFonts w:ascii="Arial" w:eastAsia="맑은 고딕" w:hAnsi="Arial" w:cs="Arial"/>
          <w:kern w:val="0"/>
          <w:sz w:val="18"/>
          <w:szCs w:val="18"/>
        </w:rPr>
        <w:t xml:space="preserve"> the</w:t>
      </w:r>
      <w:r w:rsidRPr="009D5ACE">
        <w:rPr>
          <w:rFonts w:ascii="Arial" w:eastAsia="맑은 고딕" w:hAnsi="Arial" w:cs="Arial"/>
          <w:kern w:val="0"/>
          <w:sz w:val="18"/>
          <w:szCs w:val="18"/>
        </w:rPr>
        <w:t xml:space="preserve"> solifenacin </w:t>
      </w:r>
      <w:r>
        <w:rPr>
          <w:rFonts w:ascii="Arial" w:eastAsia="맑은 고딕" w:hAnsi="Arial" w:cs="Arial"/>
          <w:kern w:val="0"/>
          <w:sz w:val="18"/>
          <w:szCs w:val="18"/>
        </w:rPr>
        <w:t xml:space="preserve">5mg </w:t>
      </w:r>
      <w:r w:rsidRPr="009D5ACE">
        <w:rPr>
          <w:rFonts w:ascii="Arial" w:eastAsia="맑은 고딕" w:hAnsi="Arial" w:cs="Arial"/>
          <w:kern w:val="0"/>
          <w:sz w:val="18"/>
          <w:szCs w:val="18"/>
        </w:rPr>
        <w:t>group were added for exploratory analysis</w:t>
      </w:r>
    </w:p>
    <w:p w14:paraId="2201172F" w14:textId="23FA7A69" w:rsidR="00850604" w:rsidRDefault="00850604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  <w:r w:rsidRPr="00850604">
        <w:rPr>
          <w:rFonts w:ascii="Arial" w:eastAsia="맑은 고딕" w:hAnsi="Arial" w:cs="Arial"/>
          <w:kern w:val="0"/>
          <w:sz w:val="18"/>
          <w:szCs w:val="18"/>
        </w:rPr>
        <w:t>[</w:t>
      </w:r>
      <w:r w:rsidR="00C8629E">
        <w:rPr>
          <w:rFonts w:ascii="Arial" w:eastAsia="맑은 고딕" w:hAnsi="Arial" w:cs="Arial"/>
          <w:kern w:val="0"/>
          <w:sz w:val="18"/>
          <w:szCs w:val="18"/>
        </w:rPr>
        <w:t>1</w:t>
      </w:r>
      <w:r w:rsidRPr="00850604">
        <w:rPr>
          <w:rFonts w:ascii="Arial" w:eastAsia="맑은 고딕" w:hAnsi="Arial" w:cs="Arial"/>
          <w:kern w:val="0"/>
          <w:sz w:val="18"/>
          <w:szCs w:val="18"/>
        </w:rPr>
        <w:t>] Cochran-Mantel-Haenszel test after controlling for gender for the comparison of DA-8010 2.5 mg, 5 mg vs. Placebo</w:t>
      </w:r>
    </w:p>
    <w:p w14:paraId="1EE3179B" w14:textId="77777777" w:rsidR="00FB7967" w:rsidRPr="00850604" w:rsidRDefault="00FB7967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</w:p>
    <w:p w14:paraId="090D4B43" w14:textId="44C95D2F" w:rsidR="00850604" w:rsidRDefault="00850604">
      <w:pPr>
        <w:rPr>
          <w:rFonts w:ascii="Arial" w:hAnsi="Arial" w:cs="Arial"/>
          <w:b/>
          <w:sz w:val="24"/>
        </w:rPr>
      </w:pPr>
    </w:p>
    <w:p w14:paraId="7C08BC99" w14:textId="76382254" w:rsidR="00430C1C" w:rsidRDefault="00430C1C">
      <w:pPr>
        <w:rPr>
          <w:rFonts w:ascii="Arial" w:hAnsi="Arial" w:cs="Arial"/>
          <w:b/>
          <w:sz w:val="24"/>
        </w:rPr>
      </w:pPr>
    </w:p>
    <w:p w14:paraId="6289EE52" w14:textId="608898BA" w:rsidR="00430C1C" w:rsidRDefault="00430C1C">
      <w:pPr>
        <w:rPr>
          <w:rFonts w:ascii="Arial" w:hAnsi="Arial" w:cs="Arial"/>
          <w:b/>
          <w:sz w:val="24"/>
        </w:rPr>
      </w:pPr>
    </w:p>
    <w:p w14:paraId="735808B6" w14:textId="13531299" w:rsidR="00430C1C" w:rsidRDefault="00430C1C">
      <w:pPr>
        <w:rPr>
          <w:rFonts w:ascii="Arial" w:hAnsi="Arial" w:cs="Arial"/>
          <w:b/>
          <w:sz w:val="24"/>
        </w:rPr>
      </w:pPr>
    </w:p>
    <w:p w14:paraId="74FD4162" w14:textId="32C24995" w:rsidR="00430C1C" w:rsidRDefault="00430C1C">
      <w:pPr>
        <w:rPr>
          <w:rFonts w:ascii="Arial" w:hAnsi="Arial" w:cs="Arial"/>
          <w:b/>
          <w:sz w:val="24"/>
        </w:rPr>
      </w:pPr>
    </w:p>
    <w:p w14:paraId="628DB211" w14:textId="70F52751" w:rsidR="00430C1C" w:rsidRDefault="00430C1C">
      <w:pPr>
        <w:rPr>
          <w:rFonts w:ascii="Arial" w:hAnsi="Arial" w:cs="Arial"/>
          <w:b/>
          <w:sz w:val="24"/>
        </w:rPr>
      </w:pPr>
    </w:p>
    <w:p w14:paraId="1019A2F0" w14:textId="77777777" w:rsidR="00430C1C" w:rsidRPr="00850604" w:rsidRDefault="00430C1C">
      <w:pPr>
        <w:rPr>
          <w:rFonts w:ascii="Arial" w:hAnsi="Arial" w:cs="Arial"/>
          <w:b/>
          <w:sz w:val="24"/>
        </w:rPr>
      </w:pPr>
    </w:p>
    <w:sectPr w:rsidR="00430C1C" w:rsidRPr="008506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CF3E" w14:textId="77777777" w:rsidR="00441640" w:rsidRDefault="00441640" w:rsidP="00CA2313">
      <w:pPr>
        <w:spacing w:after="0" w:line="240" w:lineRule="auto"/>
      </w:pPr>
      <w:r>
        <w:separator/>
      </w:r>
    </w:p>
  </w:endnote>
  <w:endnote w:type="continuationSeparator" w:id="0">
    <w:p w14:paraId="22667FC0" w14:textId="77777777" w:rsidR="00441640" w:rsidRDefault="00441640" w:rsidP="00CA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2B2F" w14:textId="77777777" w:rsidR="00441640" w:rsidRDefault="00441640" w:rsidP="00CA2313">
      <w:pPr>
        <w:spacing w:after="0" w:line="240" w:lineRule="auto"/>
      </w:pPr>
      <w:r>
        <w:separator/>
      </w:r>
    </w:p>
  </w:footnote>
  <w:footnote w:type="continuationSeparator" w:id="0">
    <w:p w14:paraId="3326598D" w14:textId="77777777" w:rsidR="00441640" w:rsidRDefault="00441640" w:rsidP="00CA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F0"/>
    <w:rsid w:val="00046EA6"/>
    <w:rsid w:val="000F3241"/>
    <w:rsid w:val="0013268A"/>
    <w:rsid w:val="00147C9A"/>
    <w:rsid w:val="001A78C1"/>
    <w:rsid w:val="001C6EAD"/>
    <w:rsid w:val="001D36C9"/>
    <w:rsid w:val="002900EF"/>
    <w:rsid w:val="002A7E45"/>
    <w:rsid w:val="00324F2B"/>
    <w:rsid w:val="00350ED1"/>
    <w:rsid w:val="00397306"/>
    <w:rsid w:val="003A0E00"/>
    <w:rsid w:val="003C044E"/>
    <w:rsid w:val="0042276C"/>
    <w:rsid w:val="00430C1C"/>
    <w:rsid w:val="00435836"/>
    <w:rsid w:val="00441640"/>
    <w:rsid w:val="004F649F"/>
    <w:rsid w:val="00500FD4"/>
    <w:rsid w:val="00543A7C"/>
    <w:rsid w:val="00552C1E"/>
    <w:rsid w:val="005600FB"/>
    <w:rsid w:val="00570208"/>
    <w:rsid w:val="005D2EA5"/>
    <w:rsid w:val="0061631F"/>
    <w:rsid w:val="0064071A"/>
    <w:rsid w:val="00672A2D"/>
    <w:rsid w:val="00716E6E"/>
    <w:rsid w:val="0078326C"/>
    <w:rsid w:val="00786B7E"/>
    <w:rsid w:val="007A6589"/>
    <w:rsid w:val="007E0EC9"/>
    <w:rsid w:val="00850604"/>
    <w:rsid w:val="008D785F"/>
    <w:rsid w:val="00953CF0"/>
    <w:rsid w:val="00955761"/>
    <w:rsid w:val="00A5352F"/>
    <w:rsid w:val="00A65649"/>
    <w:rsid w:val="00A91600"/>
    <w:rsid w:val="00B16B7E"/>
    <w:rsid w:val="00B41AF8"/>
    <w:rsid w:val="00BD13F8"/>
    <w:rsid w:val="00BD3A67"/>
    <w:rsid w:val="00BF2F22"/>
    <w:rsid w:val="00C402D5"/>
    <w:rsid w:val="00C5141C"/>
    <w:rsid w:val="00C6464F"/>
    <w:rsid w:val="00C64C87"/>
    <w:rsid w:val="00C8629E"/>
    <w:rsid w:val="00C87377"/>
    <w:rsid w:val="00CA2313"/>
    <w:rsid w:val="00CB2646"/>
    <w:rsid w:val="00CB472E"/>
    <w:rsid w:val="00CC6825"/>
    <w:rsid w:val="00D42AE1"/>
    <w:rsid w:val="00D44130"/>
    <w:rsid w:val="00D466C3"/>
    <w:rsid w:val="00D61400"/>
    <w:rsid w:val="00D66BF1"/>
    <w:rsid w:val="00D97524"/>
    <w:rsid w:val="00DC0D87"/>
    <w:rsid w:val="00DC5817"/>
    <w:rsid w:val="00DC640B"/>
    <w:rsid w:val="00E054F2"/>
    <w:rsid w:val="00E60520"/>
    <w:rsid w:val="00E72986"/>
    <w:rsid w:val="00EB0039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26EE0"/>
  <w15:chartTrackingRefBased/>
  <w15:docId w15:val="{3BBF7C2D-2048-4188-8062-5E5907A1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A2313"/>
  </w:style>
  <w:style w:type="paragraph" w:styleId="Footer">
    <w:name w:val="footer"/>
    <w:basedOn w:val="Normal"/>
    <w:link w:val="FooterChar"/>
    <w:uiPriority w:val="99"/>
    <w:unhideWhenUsed/>
    <w:rsid w:val="00CA23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A2313"/>
  </w:style>
  <w:style w:type="character" w:styleId="CommentReference">
    <w:name w:val="annotation reference"/>
    <w:basedOn w:val="DefaultParagraphFont"/>
    <w:uiPriority w:val="99"/>
    <w:semiHidden/>
    <w:unhideWhenUsed/>
    <w:rsid w:val="0095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76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손희서(비뇨의학교실)</dc:creator>
  <cp:keywords/>
  <dc:description/>
  <cp:lastModifiedBy>Son Hee Seo</cp:lastModifiedBy>
  <cp:revision>59</cp:revision>
  <dcterms:created xsi:type="dcterms:W3CDTF">2021-11-20T02:53:00Z</dcterms:created>
  <dcterms:modified xsi:type="dcterms:W3CDTF">2021-11-27T07:00:00Z</dcterms:modified>
</cp:coreProperties>
</file>